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6" w:rsidRPr="00074AD8" w:rsidRDefault="00CC14A6" w:rsidP="00CC14A6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tr-TR"/>
        </w:rPr>
      </w:pPr>
      <w:r w:rsidRPr="00074AD8">
        <w:rPr>
          <w:rFonts w:ascii="Segoe UI" w:eastAsia="Times New Roman" w:hAnsi="Segoe UI" w:cs="Segoe UI"/>
          <w:b/>
          <w:color w:val="548DD4" w:themeColor="text2" w:themeTint="99"/>
          <w:sz w:val="28"/>
          <w:szCs w:val="28"/>
          <w:shd w:val="clear" w:color="auto" w:fill="FFFFFF"/>
          <w:lang w:eastAsia="tr-TR"/>
        </w:rPr>
        <w:t>TÜRKİYE FUTBOL FEDERASYONU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tr-TR"/>
        </w:rPr>
      </w:pPr>
    </w:p>
    <w:p w:rsidR="00CC14A6" w:rsidRPr="00074AD8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  <w:t>KULÜP TESCİL, İSİM RENK DEĞİŞİKLİĞİ VE İTİRAZ ÜCRETİ DEPOZİTO BEDELLERİNİN YATACAĞI HESAP</w:t>
      </w:r>
    </w:p>
    <w:p w:rsid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 xml:space="preserve">TÜRK EKONOMİ BANKASI (TEB) 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>ÍBAN NO: TR38 0003 2000 0000 0115 9623 49</w:t>
      </w:r>
    </w:p>
    <w:p w:rsid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074AD8" w:rsidRPr="00CC14A6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CC14A6" w:rsidRPr="00074AD8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  <w:t>KULÜP MUVAFAKATI ALMADAN YAPILAN TRANSFERLERDE EMANET HESAP</w:t>
      </w:r>
    </w:p>
    <w:p w:rsid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>TÜRK EKONOMİ BANKASI (TEB)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 xml:space="preserve"> İBAN NO: TR97 0003 2000 0000 0115 9623 54</w:t>
      </w:r>
    </w:p>
    <w:p w:rsid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074AD8" w:rsidRPr="00CC14A6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CC14A6" w:rsidRPr="00074AD8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4"/>
          <w:szCs w:val="23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4"/>
          <w:szCs w:val="23"/>
          <w:lang w:eastAsia="tr-TR"/>
        </w:rPr>
        <w:t>KULÜPLER VİZE REFERANS VE SAHA İÇİ GİRİŞ KARTI BEDELLERİNİN YATACAĞI HESAP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>TÜRK EKONOMİ BANKASI (TEB)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>İBAN NO: TR86 0003 2000 0000 0115 9623 58</w:t>
      </w:r>
    </w:p>
    <w:p w:rsid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074AD8" w:rsidRPr="00CC14A6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CC14A6" w:rsidRPr="00074AD8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  <w:t>HAKEM VE GÖREVLİ GİDERLERİ ÜCRETLERİNİN YATACAĞI HESAP TÜRK EKONOMİ BANKASI (TEB)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>IBAN NO: TR48 0003 2000 0000 0115 9623 63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</w:p>
    <w:p w:rsidR="00CC14A6" w:rsidRPr="00074AD8" w:rsidRDefault="00074AD8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3"/>
          <w:szCs w:val="23"/>
          <w:lang w:eastAsia="tr-TR"/>
        </w:rPr>
        <w:t>BAL'A KATILAN KULÜPLERİN TEMİNAT BEDELLERİNİN YATACAĞI HESAP</w:t>
      </w:r>
    </w:p>
    <w:p w:rsidR="00CC14A6" w:rsidRPr="00CC14A6" w:rsidRDefault="00CC14A6" w:rsidP="00CC14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  <w:t>TÜRK EKONOMI BANKASI (TEB)</w:t>
      </w:r>
    </w:p>
    <w:p w:rsidR="001220B9" w:rsidRDefault="00CC14A6" w:rsidP="00CC14A6">
      <w:pP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tr-TR"/>
        </w:rPr>
      </w:pPr>
      <w:r w:rsidRPr="00CC14A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tr-TR"/>
        </w:rPr>
        <w:t>IBAN NO: TR88 0003 2000 0000 0115 9644 56</w:t>
      </w:r>
    </w:p>
    <w:p w:rsidR="00CC14A6" w:rsidRDefault="00CC14A6" w:rsidP="00CC14A6">
      <w:pP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tr-TR"/>
        </w:rPr>
      </w:pPr>
    </w:p>
    <w:p w:rsidR="00CC14A6" w:rsidRPr="00074AD8" w:rsidRDefault="00074AD8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eastAsia="tr-TR"/>
        </w:rPr>
      </w:pPr>
      <w:r w:rsidRPr="00074AD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eastAsia="tr-TR"/>
        </w:rPr>
        <w:t>TÜRKİYE AMATÖR SPOR KULÜPLERİ KONFEDERASYONU</w:t>
      </w:r>
    </w:p>
    <w:p w:rsidR="00CC14A6" w:rsidRPr="00074AD8" w:rsidRDefault="00CC14A6" w:rsidP="00CC14A6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</w:pPr>
    </w:p>
    <w:p w:rsidR="00CC14A6" w:rsidRPr="00074AD8" w:rsidRDefault="00074AD8" w:rsidP="00CC14A6">
      <w:pPr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4"/>
          <w:szCs w:val="24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4"/>
          <w:szCs w:val="24"/>
          <w:lang w:eastAsia="tr-TR"/>
        </w:rPr>
        <w:t>AKTARMA VE TRANSFER ÜCRETLERİNİN YATACAĞI HESAP</w:t>
      </w: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14A6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EKONOMİ BANKASI (TEB)</w:t>
      </w: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14A6">
        <w:rPr>
          <w:rFonts w:ascii="Times New Roman" w:eastAsia="Times New Roman" w:hAnsi="Times New Roman" w:cs="Times New Roman"/>
          <w:sz w:val="24"/>
          <w:szCs w:val="24"/>
          <w:lang w:eastAsia="tr-TR"/>
        </w:rPr>
        <w:t>İBAN NO: TR48 0003 2000 0000 0115 9352 03</w:t>
      </w: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4A6" w:rsidRPr="00074AD8" w:rsidRDefault="00074AD8" w:rsidP="00CC14A6">
      <w:pPr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24"/>
          <w:szCs w:val="24"/>
          <w:lang w:eastAsia="tr-TR"/>
        </w:rPr>
      </w:pPr>
      <w:r w:rsidRPr="00074AD8">
        <w:rPr>
          <w:rFonts w:ascii="Segoe UI" w:eastAsia="Times New Roman" w:hAnsi="Segoe UI" w:cs="Segoe UI"/>
          <w:b/>
          <w:color w:val="FF0000"/>
          <w:sz w:val="24"/>
          <w:szCs w:val="24"/>
          <w:lang w:eastAsia="tr-TR"/>
        </w:rPr>
        <w:t>VİZE VE FİLİZ LİSANS ÜCRETLERİNİN YATACAĞI HESAP</w:t>
      </w:r>
    </w:p>
    <w:p w:rsid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14A6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EKONOMİ BANKASI (TEB)</w:t>
      </w: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14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NO: TR89 0003 2000 0000 0115 8944 04</w:t>
      </w:r>
    </w:p>
    <w:p w:rsidR="00CC14A6" w:rsidRPr="00CC14A6" w:rsidRDefault="00CC14A6" w:rsidP="00CC1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4A6" w:rsidRDefault="00CC14A6" w:rsidP="00CC14A6"/>
    <w:sectPr w:rsidR="00CC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A6"/>
    <w:rsid w:val="00074AD8"/>
    <w:rsid w:val="001220B9"/>
    <w:rsid w:val="00C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BASKF</dc:creator>
  <cp:lastModifiedBy>BASKF</cp:lastModifiedBy>
  <cp:revision>2</cp:revision>
  <dcterms:created xsi:type="dcterms:W3CDTF">2023-08-22T09:02:00Z</dcterms:created>
  <dcterms:modified xsi:type="dcterms:W3CDTF">2023-08-22T09:22:00Z</dcterms:modified>
</cp:coreProperties>
</file>